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834920330"/>
    <w:bookmarkEnd w:id="0"/>
    <w:p w:rsidR="0085184C" w:rsidRDefault="00BA79EB" w:rsidP="007A35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184C">
        <w:object w:dxaOrig="10415" w:dyaOrig="15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0.5pt;height:751.5pt" o:ole="">
            <v:imagedata r:id="rId5" o:title=""/>
          </v:shape>
          <o:OLEObject Type="Embed" ProgID="Word.Document.12" ShapeID="_x0000_i1025" DrawAspect="Content" ObjectID="_1834923103" r:id="rId6">
            <o:FieldCodes>\s</o:FieldCodes>
          </o:OLEObject>
        </w:object>
      </w:r>
      <w:r w:rsidR="0085184C" w:rsidRPr="008518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 педагога – п</w:t>
      </w:r>
      <w:r w:rsidR="0085184C">
        <w:rPr>
          <w:rFonts w:ascii="Times New Roman" w:eastAsia="Times New Roman" w:hAnsi="Times New Roman" w:cs="Times New Roman"/>
          <w:color w:val="000000"/>
          <w:sz w:val="28"/>
          <w:szCs w:val="28"/>
        </w:rPr>
        <w:t>сихолога располагается на третьем</w:t>
      </w:r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этаже детского </w:t>
      </w:r>
      <w:r w:rsidR="0085184C">
        <w:rPr>
          <w:rFonts w:ascii="Times New Roman" w:eastAsia="Times New Roman" w:hAnsi="Times New Roman" w:cs="Times New Roman"/>
          <w:color w:val="000000"/>
          <w:sz w:val="28"/>
          <w:szCs w:val="28"/>
        </w:rPr>
        <w:t>сада, в правом крыле здания.</w:t>
      </w:r>
      <w:r w:rsidR="0085184C">
        <w:rPr>
          <w:rFonts w:ascii="Times New Roman" w:hAnsi="Times New Roman" w:cs="Times New Roman"/>
          <w:sz w:val="28"/>
          <w:szCs w:val="28"/>
        </w:rPr>
        <w:t xml:space="preserve"> </w:t>
      </w:r>
      <w:r w:rsidR="008518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Площадь кабинета – </w:t>
      </w:r>
      <w:r w:rsidR="007A35D6">
        <w:rPr>
          <w:rFonts w:ascii="Times New Roman" w:eastAsia="Times New Roman" w:hAnsi="Times New Roman" w:cs="Times New Roman"/>
          <w:color w:val="000000"/>
          <w:sz w:val="28"/>
          <w:szCs w:val="28"/>
        </w:rPr>
        <w:t>22,9</w:t>
      </w:r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proofErr w:type="gramStart"/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proofErr w:type="gramEnd"/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>. Цвет стен и мебели спокойных тонов, которые не вызывают дополнительного возбуждения и раздражения. Освещение в кабинете осуществляется при помощи ламп дневного све</w:t>
      </w:r>
      <w:r w:rsidR="0085184C">
        <w:rPr>
          <w:rFonts w:ascii="Times New Roman" w:eastAsia="Times New Roman" w:hAnsi="Times New Roman" w:cs="Times New Roman"/>
          <w:color w:val="000000"/>
          <w:sz w:val="28"/>
          <w:szCs w:val="28"/>
        </w:rPr>
        <w:t>та и соответствует нормам СанПиН</w:t>
      </w:r>
      <w:r w:rsidR="0085184C"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>. Площадь помещения освещена равномерно.</w:t>
      </w:r>
      <w:r w:rsidR="0085184C" w:rsidRPr="00EA05E2"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Электропитание: две розетки 220 вольт, два выключателя. Розетки</w:t>
      </w:r>
      <w:r w:rsidR="0085184C" w:rsidRPr="00EA05E2">
        <w:rPr>
          <w:rFonts w:ascii="Times New Roman" w:hAnsi="Times New Roman" w:cs="Times New Roman"/>
          <w:sz w:val="28"/>
          <w:szCs w:val="28"/>
        </w:rPr>
        <w:t xml:space="preserve"> находится на безопасном месте, выше роста ребенка</w:t>
      </w:r>
      <w:r w:rsidR="0085184C">
        <w:rPr>
          <w:rFonts w:ascii="Times New Roman" w:hAnsi="Times New Roman" w:cs="Times New Roman"/>
          <w:sz w:val="28"/>
          <w:szCs w:val="28"/>
        </w:rPr>
        <w:t xml:space="preserve">. </w:t>
      </w:r>
      <w:r w:rsidR="0085184C" w:rsidRPr="00EA05E2">
        <w:rPr>
          <w:rFonts w:ascii="Times New Roman" w:hAnsi="Times New Roman" w:cs="Times New Roman"/>
          <w:sz w:val="28"/>
          <w:szCs w:val="28"/>
        </w:rPr>
        <w:t xml:space="preserve"> Отопление централизованное.</w:t>
      </w:r>
    </w:p>
    <w:p w:rsidR="0085184C" w:rsidRPr="006465F4" w:rsidRDefault="0085184C" w:rsidP="007A35D6">
      <w:pPr>
        <w:shd w:val="clear" w:color="auto" w:fill="FFFFFF"/>
        <w:tabs>
          <w:tab w:val="left" w:pos="4065"/>
        </w:tabs>
        <w:spacing w:after="0"/>
        <w:jc w:val="both"/>
        <w:rPr>
          <w:rFonts w:ascii="Calibri" w:eastAsia="Times New Roman" w:hAnsi="Calibri" w:cs="Calibri"/>
          <w:color w:val="000000"/>
        </w:rPr>
      </w:pPr>
    </w:p>
    <w:p w:rsidR="0085184C" w:rsidRPr="009B2C42" w:rsidRDefault="0085184C" w:rsidP="007A35D6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учетом основных направлений деятельности педагога – психолога помещение </w:t>
      </w:r>
      <w:r>
        <w:rPr>
          <w:rFonts w:ascii="Times New Roman" w:hAnsi="Times New Roman" w:cs="Times New Roman"/>
          <w:sz w:val="28"/>
          <w:szCs w:val="28"/>
        </w:rPr>
        <w:t>условно разделено на зоны: образовательную, игровую, рабочую,</w:t>
      </w:r>
      <w:r w:rsidRPr="006465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каждая из которых имеет специфическое назначе</w:t>
      </w:r>
      <w:r w:rsidR="00BA79EB">
        <w:rPr>
          <w:rFonts w:ascii="Times New Roman" w:eastAsia="Times New Roman" w:hAnsi="Times New Roman" w:cs="Times New Roman"/>
          <w:color w:val="000000"/>
          <w:sz w:val="28"/>
          <w:szCs w:val="28"/>
        </w:rPr>
        <w:t>ние и соответствующее оснащение.</w:t>
      </w:r>
    </w:p>
    <w:p w:rsidR="0085184C" w:rsidRDefault="0085184C" w:rsidP="007A35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образ</w:t>
      </w:r>
      <w:r w:rsidR="00BA79EB">
        <w:rPr>
          <w:rFonts w:ascii="Times New Roman" w:hAnsi="Times New Roman" w:cs="Times New Roman"/>
          <w:sz w:val="28"/>
          <w:szCs w:val="28"/>
        </w:rPr>
        <w:t>овательной части располагаются 6 детских столов и 12</w:t>
      </w:r>
      <w:r>
        <w:rPr>
          <w:rFonts w:ascii="Times New Roman" w:hAnsi="Times New Roman" w:cs="Times New Roman"/>
          <w:sz w:val="28"/>
          <w:szCs w:val="28"/>
        </w:rPr>
        <w:t xml:space="preserve"> стульев, магнитная доска, коврик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5184C" w:rsidRDefault="0085184C" w:rsidP="007A35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игровой зоне на стеллажных полках находятся пособия  (игры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развивающие игрушки для детей раннего возраста, настольно-печатные игры для детей дошкольного возраста).</w:t>
      </w:r>
    </w:p>
    <w:p w:rsidR="0085184C" w:rsidRDefault="0085184C" w:rsidP="007A35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рабочей зоне  имеется стол педагога-психолога, ноутбук,  музы</w:t>
      </w:r>
      <w:r w:rsidR="00BA79EB">
        <w:rPr>
          <w:rFonts w:ascii="Times New Roman" w:hAnsi="Times New Roman" w:cs="Times New Roman"/>
          <w:sz w:val="28"/>
          <w:szCs w:val="28"/>
        </w:rPr>
        <w:t xml:space="preserve">кальные колонки; рядом </w:t>
      </w:r>
      <w:r>
        <w:rPr>
          <w:rFonts w:ascii="Times New Roman" w:hAnsi="Times New Roman" w:cs="Times New Roman"/>
          <w:sz w:val="28"/>
          <w:szCs w:val="28"/>
        </w:rPr>
        <w:t xml:space="preserve"> располагается методическая литература, разработки и документация педагога-психолога.</w:t>
      </w: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7F7B" w:rsidRDefault="00B27F7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79EB" w:rsidRDefault="00BA79EB" w:rsidP="007A35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84C" w:rsidRDefault="0085184C" w:rsidP="007A35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</w:rPr>
        <w:lastRenderedPageBreak/>
        <w:t>Пространство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кабинета педагога-психолога</w:t>
      </w:r>
      <w:r w:rsidRPr="0085184C">
        <w:rPr>
          <w:color w:val="111111"/>
          <w:sz w:val="28"/>
          <w:szCs w:val="28"/>
        </w:rPr>
        <w:t> является важной частью развивающей предметной среды ДОУ, организация и обогащение которой строится с учетом закономерностей детского развития и отвечает критериям функционального комфорта.</w:t>
      </w:r>
    </w:p>
    <w:p w:rsidR="0085184C" w:rsidRDefault="0085184C" w:rsidP="007A35D6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000000" w:themeColor="text1"/>
          <w:sz w:val="28"/>
          <w:szCs w:val="28"/>
        </w:rPr>
      </w:pPr>
      <w:r w:rsidRPr="0085184C">
        <w:rPr>
          <w:b/>
          <w:color w:val="111111"/>
          <w:sz w:val="28"/>
          <w:szCs w:val="28"/>
        </w:rPr>
        <w:t>В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кабинете педагог-психолог</w:t>
      </w:r>
      <w:r w:rsidRPr="0085184C">
        <w:rPr>
          <w:color w:val="111111"/>
          <w:sz w:val="28"/>
          <w:szCs w:val="28"/>
        </w:rPr>
        <w:t> осуществляет индивидуальную работу, работу с малыми подгруппами, </w:t>
      </w:r>
      <w:hyperlink r:id="rId7" w:tooltip="Консультации для педагогов и воспитателей" w:history="1">
        <w:r w:rsidRPr="0085184C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консультативный прием родителей</w:t>
        </w:r>
      </w:hyperlink>
      <w:r w:rsidRPr="0085184C">
        <w:rPr>
          <w:color w:val="000000" w:themeColor="text1"/>
          <w:sz w:val="28"/>
          <w:szCs w:val="28"/>
        </w:rPr>
        <w:t> и </w:t>
      </w:r>
      <w:r w:rsidRPr="0085184C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педагогов</w:t>
      </w:r>
      <w:r w:rsidRPr="0085184C">
        <w:rPr>
          <w:b/>
          <w:color w:val="000000" w:themeColor="text1"/>
          <w:sz w:val="28"/>
          <w:szCs w:val="28"/>
        </w:rPr>
        <w:t>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</w:p>
    <w:p w:rsid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</w:t>
      </w:r>
      <w:r>
        <w:rPr>
          <w:color w:val="111111"/>
          <w:sz w:val="28"/>
          <w:szCs w:val="28"/>
        </w:rPr>
        <w:t> расположен на третьем</w:t>
      </w:r>
      <w:r w:rsidRPr="0085184C">
        <w:rPr>
          <w:color w:val="111111"/>
          <w:sz w:val="28"/>
          <w:szCs w:val="28"/>
        </w:rPr>
        <w:t xml:space="preserve"> этаже, в стороне от помещений хозяйственного и бытового обслуживания, медицинского б</w:t>
      </w:r>
      <w:r w:rsidR="00B27F7B">
        <w:rPr>
          <w:color w:val="111111"/>
          <w:sz w:val="28"/>
          <w:szCs w:val="28"/>
        </w:rPr>
        <w:t xml:space="preserve">лока, </w:t>
      </w:r>
      <w:r w:rsidRPr="0085184C">
        <w:rPr>
          <w:color w:val="111111"/>
          <w:sz w:val="28"/>
          <w:szCs w:val="28"/>
        </w:rPr>
        <w:t xml:space="preserve"> согласно требованиям расположения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кабинета психолога</w:t>
      </w:r>
      <w:r w:rsidRPr="0085184C">
        <w:rPr>
          <w:color w:val="111111"/>
          <w:sz w:val="28"/>
          <w:szCs w:val="28"/>
        </w:rPr>
        <w:t>. Соблюдается оптимальный температурный режим</w:t>
      </w:r>
      <w:proofErr w:type="gramStart"/>
      <w:r w:rsidRPr="0085184C">
        <w:rPr>
          <w:color w:val="111111"/>
          <w:sz w:val="28"/>
          <w:szCs w:val="28"/>
        </w:rPr>
        <w:t> .</w:t>
      </w:r>
      <w:proofErr w:type="gramEnd"/>
      <w:r w:rsidRPr="0085184C">
        <w:rPr>
          <w:color w:val="111111"/>
          <w:sz w:val="28"/>
          <w:szCs w:val="28"/>
        </w:rPr>
        <w:t>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</w:t>
      </w:r>
      <w:r w:rsidRPr="0085184C">
        <w:rPr>
          <w:color w:val="111111"/>
          <w:sz w:val="28"/>
          <w:szCs w:val="28"/>
        </w:rPr>
        <w:t xml:space="preserve"> имеет хорошее естественное освещение, дополнительно три </w:t>
      </w:r>
      <w:r w:rsidR="00B27F7B">
        <w:rPr>
          <w:color w:val="111111"/>
          <w:sz w:val="28"/>
          <w:szCs w:val="28"/>
        </w:rPr>
        <w:t xml:space="preserve"> </w:t>
      </w:r>
      <w:r w:rsidRPr="0085184C">
        <w:rPr>
          <w:color w:val="111111"/>
          <w:sz w:val="28"/>
          <w:szCs w:val="28"/>
        </w:rPr>
        <w:t xml:space="preserve">лампы дневного света, что соответствует </w:t>
      </w:r>
      <w:proofErr w:type="spellStart"/>
      <w:r w:rsidRPr="0085184C">
        <w:rPr>
          <w:color w:val="111111"/>
          <w:sz w:val="28"/>
          <w:szCs w:val="28"/>
        </w:rPr>
        <w:t>санитарно</w:t>
      </w:r>
      <w:proofErr w:type="spellEnd"/>
      <w:r w:rsidRPr="0085184C">
        <w:rPr>
          <w:color w:val="111111"/>
          <w:sz w:val="28"/>
          <w:szCs w:val="28"/>
        </w:rPr>
        <w:t xml:space="preserve"> – гигиеническим нормам. Дверь деревянная, белого цвета, пол покрыт </w:t>
      </w:r>
      <w:r w:rsidR="00B27F7B" w:rsidRPr="0085184C">
        <w:rPr>
          <w:color w:val="111111"/>
          <w:sz w:val="28"/>
          <w:szCs w:val="28"/>
        </w:rPr>
        <w:t>линолеумом</w:t>
      </w:r>
      <w:r w:rsidR="00B27F7B">
        <w:rPr>
          <w:color w:val="111111"/>
          <w:sz w:val="28"/>
          <w:szCs w:val="28"/>
        </w:rPr>
        <w:t xml:space="preserve"> </w:t>
      </w:r>
      <w:r w:rsidRPr="0085184C">
        <w:rPr>
          <w:color w:val="111111"/>
          <w:sz w:val="28"/>
          <w:szCs w:val="28"/>
        </w:rPr>
        <w:t xml:space="preserve"> и </w:t>
      </w:r>
      <w:proofErr w:type="spellStart"/>
      <w:r w:rsidRPr="0085184C">
        <w:rPr>
          <w:color w:val="111111"/>
          <w:sz w:val="28"/>
          <w:szCs w:val="28"/>
        </w:rPr>
        <w:t>ковролином</w:t>
      </w:r>
      <w:proofErr w:type="spellEnd"/>
      <w:r w:rsidRPr="0085184C">
        <w:rPr>
          <w:color w:val="111111"/>
          <w:sz w:val="28"/>
          <w:szCs w:val="28"/>
        </w:rPr>
        <w:t>, который соответствует общей цветовой гамме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кабинета</w:t>
      </w:r>
      <w:r w:rsidR="00B27F7B">
        <w:rPr>
          <w:color w:val="111111"/>
          <w:sz w:val="28"/>
          <w:szCs w:val="28"/>
        </w:rPr>
        <w:t xml:space="preserve">, </w:t>
      </w:r>
      <w:proofErr w:type="gramStart"/>
      <w:r w:rsidR="00B27F7B">
        <w:rPr>
          <w:color w:val="111111"/>
          <w:sz w:val="28"/>
          <w:szCs w:val="28"/>
        </w:rPr>
        <w:t>стены</w:t>
      </w:r>
      <w:proofErr w:type="gramEnd"/>
      <w:r w:rsidR="00B27F7B">
        <w:rPr>
          <w:color w:val="111111"/>
          <w:sz w:val="28"/>
          <w:szCs w:val="28"/>
        </w:rPr>
        <w:t xml:space="preserve"> окрашены</w:t>
      </w:r>
      <w:r w:rsidRPr="0085184C">
        <w:rPr>
          <w:color w:val="111111"/>
          <w:sz w:val="28"/>
          <w:szCs w:val="28"/>
        </w:rPr>
        <w:t>. Цветовое покрыти</w:t>
      </w:r>
      <w:r w:rsidR="00B27F7B">
        <w:rPr>
          <w:color w:val="111111"/>
          <w:sz w:val="28"/>
          <w:szCs w:val="28"/>
        </w:rPr>
        <w:t>е стен в голубых тонах</w:t>
      </w:r>
      <w:r w:rsidRPr="0085184C">
        <w:rPr>
          <w:color w:val="111111"/>
          <w:sz w:val="28"/>
          <w:szCs w:val="28"/>
        </w:rPr>
        <w:t>. </w:t>
      </w:r>
      <w:r w:rsidRPr="00B27F7B">
        <w:rPr>
          <w:color w:val="111111"/>
          <w:sz w:val="28"/>
          <w:szCs w:val="28"/>
          <w:bdr w:val="none" w:sz="0" w:space="0" w:color="auto" w:frame="1"/>
        </w:rPr>
        <w:t>Присутствует светлая мебель</w:t>
      </w:r>
      <w:r w:rsidRPr="00B27F7B">
        <w:rPr>
          <w:color w:val="111111"/>
          <w:sz w:val="28"/>
          <w:szCs w:val="28"/>
        </w:rPr>
        <w:t>: рабочий стол психолога, стулья, рабочее место</w:t>
      </w:r>
      <w:r w:rsidRPr="0085184C">
        <w:rPr>
          <w:color w:val="111111"/>
          <w:sz w:val="28"/>
          <w:szCs w:val="28"/>
        </w:rPr>
        <w:t xml:space="preserve"> детей, мягкая мебель, шкаф для пособий, документов и технического оснащения. Подобранная цветовая гамма дает возможность для творческой деятельности, т. е. повышает эффективность работы, помогает создать обстановку доверительного общения с клиентами, психологического комфорта.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</w:rPr>
        <w:t>1. Оборудование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кабинета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Рабочая зона</w:t>
      </w:r>
      <w:r w:rsidRPr="0085184C">
        <w:rPr>
          <w:color w:val="111111"/>
          <w:sz w:val="28"/>
          <w:szCs w:val="28"/>
        </w:rPr>
        <w:t>:</w:t>
      </w:r>
    </w:p>
    <w:p w:rsidR="00AD48C5" w:rsidRPr="0085184C" w:rsidRDefault="0085184C" w:rsidP="007A35D6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</w:rPr>
        <w:t>• Компьютер с лицензионным программным обеспечением.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</w:rPr>
        <w:t>В этой зоне находится перечень нормативной документации, методическая литература и периодические печатные издания по повышению научно-теоретического уровня и профессиональной компетентности </w:t>
      </w:r>
      <w:r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педагога-психолога</w:t>
      </w:r>
      <w:r w:rsidRPr="0085184C">
        <w:rPr>
          <w:color w:val="111111"/>
          <w:sz w:val="28"/>
          <w:szCs w:val="28"/>
        </w:rPr>
        <w:t>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Зона индивидуальных и подгрупповых занятий с дошкольниками</w:t>
      </w:r>
      <w:r w:rsidRPr="0085184C">
        <w:rPr>
          <w:color w:val="111111"/>
          <w:sz w:val="28"/>
          <w:szCs w:val="28"/>
        </w:rPr>
        <w:t>: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Диагностическая и развивающая зона</w:t>
      </w:r>
      <w:r w:rsidR="00BA79EB">
        <w:rPr>
          <w:color w:val="111111"/>
          <w:sz w:val="28"/>
          <w:szCs w:val="28"/>
        </w:rPr>
        <w:t>: имею</w:t>
      </w:r>
      <w:r w:rsidRPr="0085184C">
        <w:rPr>
          <w:color w:val="111111"/>
          <w:sz w:val="28"/>
          <w:szCs w:val="28"/>
        </w:rPr>
        <w:t>тся стол</w:t>
      </w:r>
      <w:r w:rsidR="00BA79EB">
        <w:rPr>
          <w:color w:val="111111"/>
          <w:sz w:val="28"/>
          <w:szCs w:val="28"/>
        </w:rPr>
        <w:t>ы,  детские стульчики</w:t>
      </w:r>
      <w:r w:rsidRPr="0085184C">
        <w:rPr>
          <w:color w:val="111111"/>
          <w:sz w:val="28"/>
          <w:szCs w:val="28"/>
        </w:rPr>
        <w:t>, соответствующие стандарту старшего</w:t>
      </w:r>
      <w:r w:rsidR="00F15666">
        <w:rPr>
          <w:color w:val="111111"/>
          <w:sz w:val="28"/>
          <w:szCs w:val="28"/>
        </w:rPr>
        <w:t xml:space="preserve"> дошкольного возраста, </w:t>
      </w:r>
      <w:proofErr w:type="spellStart"/>
      <w:r w:rsidR="00F15666">
        <w:rPr>
          <w:color w:val="111111"/>
          <w:sz w:val="28"/>
          <w:szCs w:val="28"/>
        </w:rPr>
        <w:t>ковролин</w:t>
      </w:r>
      <w:proofErr w:type="spellEnd"/>
      <w:r w:rsidR="00F15666">
        <w:rPr>
          <w:color w:val="111111"/>
          <w:sz w:val="28"/>
          <w:szCs w:val="28"/>
        </w:rPr>
        <w:t xml:space="preserve"> и </w:t>
      </w:r>
      <w:r w:rsidRPr="0085184C">
        <w:rPr>
          <w:color w:val="111111"/>
          <w:sz w:val="28"/>
          <w:szCs w:val="28"/>
        </w:rPr>
        <w:t>магнитная доска.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Стимульный материал</w:t>
      </w:r>
      <w:r w:rsidRPr="0085184C">
        <w:rPr>
          <w:color w:val="111111"/>
          <w:sz w:val="28"/>
          <w:szCs w:val="28"/>
        </w:rPr>
        <w:t xml:space="preserve">: стимульный материал к </w:t>
      </w:r>
      <w:proofErr w:type="spellStart"/>
      <w:r w:rsidRPr="0085184C">
        <w:rPr>
          <w:color w:val="111111"/>
          <w:sz w:val="28"/>
          <w:szCs w:val="28"/>
        </w:rPr>
        <w:t>диагностико</w:t>
      </w:r>
      <w:proofErr w:type="spellEnd"/>
      <w:r w:rsidRPr="0085184C">
        <w:rPr>
          <w:color w:val="111111"/>
          <w:sz w:val="28"/>
          <w:szCs w:val="28"/>
        </w:rPr>
        <w:t>-коррекционным методикам и тестам в соответствии с возрастной дифференциацией.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Технический материал</w:t>
      </w:r>
      <w:r w:rsidRPr="0085184C">
        <w:rPr>
          <w:color w:val="111111"/>
          <w:sz w:val="28"/>
          <w:szCs w:val="28"/>
        </w:rPr>
        <w:t>: цветная бумага, ножницы, простые и цветные карандаши, фломастеры, ластики, картон, клей, кисточки, пластилин, акварельные краски, альбомные листы различного формата.</w:t>
      </w:r>
    </w:p>
    <w:p w:rsidR="00BA79EB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Вспомогательный материал</w:t>
      </w:r>
      <w:r w:rsidRPr="0085184C">
        <w:rPr>
          <w:color w:val="111111"/>
          <w:sz w:val="28"/>
          <w:szCs w:val="28"/>
        </w:rPr>
        <w:t xml:space="preserve">: набор объемных геометрических форм (куб, цилиндр, шар, призма, конус, набор плоскостных мозаик из картона и </w:t>
      </w:r>
      <w:r w:rsidRPr="00BA79EB">
        <w:rPr>
          <w:i/>
          <w:color w:val="111111"/>
          <w:sz w:val="28"/>
          <w:szCs w:val="28"/>
        </w:rPr>
        <w:t>пластмассы </w:t>
      </w:r>
      <w:r w:rsidRPr="00BA79EB">
        <w:rPr>
          <w:i/>
          <w:iCs/>
          <w:color w:val="111111"/>
          <w:sz w:val="28"/>
          <w:szCs w:val="28"/>
          <w:bdr w:val="none" w:sz="0" w:space="0" w:color="auto" w:frame="1"/>
        </w:rPr>
        <w:t>(геометрические, абстрактные фигуры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85184C">
        <w:rPr>
          <w:color w:val="111111"/>
          <w:sz w:val="28"/>
          <w:szCs w:val="28"/>
        </w:rPr>
        <w:t xml:space="preserve">; </w:t>
      </w:r>
      <w:proofErr w:type="spellStart"/>
      <w:r w:rsidRPr="0085184C">
        <w:rPr>
          <w:color w:val="111111"/>
          <w:sz w:val="28"/>
          <w:szCs w:val="28"/>
        </w:rPr>
        <w:t>мелкодетальный</w:t>
      </w:r>
      <w:proofErr w:type="spellEnd"/>
      <w:r w:rsidRPr="0085184C">
        <w:rPr>
          <w:color w:val="111111"/>
          <w:sz w:val="28"/>
          <w:szCs w:val="28"/>
        </w:rPr>
        <w:t xml:space="preserve"> </w:t>
      </w:r>
      <w:r w:rsidRPr="0085184C">
        <w:rPr>
          <w:color w:val="111111"/>
          <w:sz w:val="28"/>
          <w:szCs w:val="28"/>
        </w:rPr>
        <w:lastRenderedPageBreak/>
        <w:t>конструктор типа 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«ЛЕГО»</w:t>
      </w:r>
      <w:r w:rsidRPr="0085184C">
        <w:rPr>
          <w:color w:val="111111"/>
          <w:sz w:val="28"/>
          <w:szCs w:val="28"/>
        </w:rPr>
        <w:t>. </w:t>
      </w: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Пальчиковый кукольный театр</w:t>
      </w:r>
      <w:r w:rsidRPr="0085184C">
        <w:rPr>
          <w:color w:val="111111"/>
          <w:sz w:val="28"/>
          <w:szCs w:val="28"/>
        </w:rPr>
        <w:t>: 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«Три поросенка»</w:t>
      </w:r>
      <w:r w:rsidRPr="0085184C">
        <w:rPr>
          <w:color w:val="111111"/>
          <w:sz w:val="28"/>
          <w:szCs w:val="28"/>
        </w:rPr>
        <w:t>, 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«Репка»</w:t>
      </w:r>
      <w:r w:rsidRPr="0085184C">
        <w:rPr>
          <w:color w:val="111111"/>
          <w:sz w:val="28"/>
          <w:szCs w:val="28"/>
        </w:rPr>
        <w:t>, 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«Колобок»</w:t>
      </w:r>
      <w:r w:rsidRPr="0085184C">
        <w:rPr>
          <w:color w:val="111111"/>
          <w:sz w:val="28"/>
          <w:szCs w:val="28"/>
        </w:rPr>
        <w:t> и т. д.</w:t>
      </w:r>
      <w:proofErr w:type="gramStart"/>
      <w:r w:rsidRPr="0085184C">
        <w:rPr>
          <w:color w:val="111111"/>
          <w:sz w:val="28"/>
          <w:szCs w:val="28"/>
        </w:rPr>
        <w:t xml:space="preserve"> ;</w:t>
      </w:r>
      <w:proofErr w:type="gramEnd"/>
      <w:r w:rsidRPr="0085184C">
        <w:rPr>
          <w:color w:val="111111"/>
          <w:sz w:val="28"/>
          <w:szCs w:val="28"/>
        </w:rPr>
        <w:t xml:space="preserve"> детские музыкальные инструменты (бубен, дудочка и др., яркие игрушки по принципу половой дифференциации (кукла, машина и т. д., 2 мяча разного размера, цвета и фактуры. 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Дидактические пособия для коррекционных и развивающих занятий</w:t>
      </w:r>
      <w:r w:rsidRPr="0085184C">
        <w:rPr>
          <w:color w:val="111111"/>
          <w:sz w:val="28"/>
          <w:szCs w:val="28"/>
        </w:rPr>
        <w:t>: набор – конструктор для развития мелкой моторики; игры </w:t>
      </w:r>
      <w:r w:rsidRPr="0085184C">
        <w:rPr>
          <w:i/>
          <w:iCs/>
          <w:color w:val="111111"/>
          <w:sz w:val="28"/>
          <w:szCs w:val="28"/>
          <w:bdr w:val="none" w:sz="0" w:space="0" w:color="auto" w:frame="1"/>
        </w:rPr>
        <w:t>«Играем, подбираем»</w:t>
      </w:r>
      <w:r w:rsidRPr="0085184C">
        <w:rPr>
          <w:color w:val="111111"/>
          <w:sz w:val="28"/>
          <w:szCs w:val="28"/>
        </w:rPr>
        <w:t> </w:t>
      </w: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для детей 3-7 лет</w:t>
      </w:r>
      <w:r w:rsidRPr="0085184C">
        <w:rPr>
          <w:color w:val="111111"/>
          <w:sz w:val="28"/>
          <w:szCs w:val="28"/>
        </w:rPr>
        <w:t>: предметные картинки; набор счетных палочек; разрезные картинки; набор сюжетных картин для развития речи и прочее.</w:t>
      </w:r>
    </w:p>
    <w:p w:rsidR="00B27F7B" w:rsidRDefault="00B27F7B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85184C" w:rsidRPr="0085184C" w:rsidRDefault="00B27F7B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="0085184C" w:rsidRPr="0085184C">
        <w:rPr>
          <w:color w:val="111111"/>
          <w:sz w:val="28"/>
          <w:szCs w:val="28"/>
        </w:rPr>
        <w:t>Зона консультативного приема предполагает создание доверительной обстановки, помогающей посетителю, пришедшему на прием к </w:t>
      </w:r>
      <w:r w:rsidR="0085184C" w:rsidRPr="0085184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педагогу-психологу</w:t>
      </w:r>
      <w:r w:rsidR="0085184C" w:rsidRPr="0085184C">
        <w:rPr>
          <w:color w:val="111111"/>
          <w:sz w:val="28"/>
          <w:szCs w:val="28"/>
        </w:rPr>
        <w:t>, спокойно обсудить волнующие его проблемы. Оформили ее так, чтобы посетители чувствовали себя максимально комфортно. </w:t>
      </w:r>
      <w:r w:rsidR="0085184C" w:rsidRPr="0085184C">
        <w:rPr>
          <w:color w:val="111111"/>
          <w:sz w:val="28"/>
          <w:szCs w:val="28"/>
          <w:u w:val="single"/>
          <w:bdr w:val="none" w:sz="0" w:space="0" w:color="auto" w:frame="1"/>
        </w:rPr>
        <w:t>Здесь находятся</w:t>
      </w:r>
      <w:r w:rsidR="0085184C" w:rsidRPr="0085184C">
        <w:rPr>
          <w:color w:val="111111"/>
          <w:sz w:val="28"/>
          <w:szCs w:val="28"/>
        </w:rPr>
        <w:t xml:space="preserve">: мягкая мебель, столик, рабочая документация психолога, необходимый инструментарий, распечатки с играми и упражнениями для занятий с детьми в домашних условиях; литература по проблемам возрастного развития детей, особенностям их поведения, познавательного и эмоционально-личностного развития дошкольников, вопросам </w:t>
      </w:r>
      <w:r w:rsidR="00BA79EB">
        <w:rPr>
          <w:color w:val="111111"/>
          <w:sz w:val="28"/>
          <w:szCs w:val="28"/>
        </w:rPr>
        <w:t xml:space="preserve"> </w:t>
      </w:r>
      <w:r w:rsidR="0085184C" w:rsidRPr="0085184C">
        <w:rPr>
          <w:color w:val="111111"/>
          <w:sz w:val="28"/>
          <w:szCs w:val="28"/>
        </w:rPr>
        <w:t>школьной готовности и т. д.</w:t>
      </w:r>
      <w:proofErr w:type="gramStart"/>
      <w:r w:rsidR="0085184C" w:rsidRPr="0085184C">
        <w:rPr>
          <w:color w:val="111111"/>
          <w:sz w:val="28"/>
          <w:szCs w:val="28"/>
        </w:rPr>
        <w:t xml:space="preserve"> ;</w:t>
      </w:r>
      <w:proofErr w:type="gramEnd"/>
      <w:r w:rsidR="0085184C" w:rsidRPr="0085184C">
        <w:rPr>
          <w:color w:val="111111"/>
          <w:sz w:val="28"/>
          <w:szCs w:val="28"/>
        </w:rPr>
        <w:t xml:space="preserve"> различные консультации для родителей.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Зона настроения</w:t>
      </w:r>
      <w:r w:rsidRPr="0085184C">
        <w:rPr>
          <w:color w:val="111111"/>
          <w:sz w:val="28"/>
          <w:szCs w:val="28"/>
        </w:rPr>
        <w:t>:</w:t>
      </w:r>
    </w:p>
    <w:p w:rsidR="0085184C" w:rsidRPr="0085184C" w:rsidRDefault="0085184C" w:rsidP="007A35D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5184C">
        <w:rPr>
          <w:color w:val="111111"/>
          <w:sz w:val="28"/>
          <w:szCs w:val="28"/>
          <w:u w:val="single"/>
          <w:bdr w:val="none" w:sz="0" w:space="0" w:color="auto" w:frame="1"/>
        </w:rPr>
        <w:t>Зона способствует улучшению психоэмоционального состояния у детей</w:t>
      </w:r>
      <w:r w:rsidRPr="0085184C">
        <w:rPr>
          <w:color w:val="111111"/>
          <w:sz w:val="28"/>
          <w:szCs w:val="28"/>
        </w:rPr>
        <w:t>: выражению и отработке новых э</w:t>
      </w:r>
      <w:r w:rsidR="00F15666">
        <w:rPr>
          <w:color w:val="111111"/>
          <w:sz w:val="28"/>
          <w:szCs w:val="28"/>
        </w:rPr>
        <w:t>моциональных состояний. Подобра</w:t>
      </w:r>
      <w:r w:rsidRPr="0085184C">
        <w:rPr>
          <w:color w:val="111111"/>
          <w:sz w:val="28"/>
          <w:szCs w:val="28"/>
        </w:rPr>
        <w:t>на картотека игр и упражнений по развитию эмоциональной сферы дошкольников и соответствующая атрибутика.</w:t>
      </w:r>
    </w:p>
    <w:p w:rsidR="0085184C" w:rsidRPr="0085184C" w:rsidRDefault="0085184C" w:rsidP="0085184C">
      <w:pPr>
        <w:rPr>
          <w:rFonts w:ascii="Times New Roman" w:hAnsi="Times New Roman" w:cs="Times New Roman"/>
          <w:sz w:val="28"/>
          <w:szCs w:val="28"/>
        </w:rPr>
      </w:pPr>
    </w:p>
    <w:p w:rsidR="0085184C" w:rsidRPr="0085184C" w:rsidRDefault="0085184C" w:rsidP="0085184C">
      <w:pPr>
        <w:rPr>
          <w:rFonts w:ascii="Times New Roman" w:hAnsi="Times New Roman" w:cs="Times New Roman"/>
          <w:sz w:val="28"/>
          <w:szCs w:val="28"/>
        </w:rPr>
      </w:pPr>
    </w:p>
    <w:p w:rsidR="00637834" w:rsidRPr="0085184C" w:rsidRDefault="00637834" w:rsidP="0085184C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37834" w:rsidRPr="0085184C" w:rsidSect="00B27F7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DD"/>
    <w:rsid w:val="005B2F0E"/>
    <w:rsid w:val="00637834"/>
    <w:rsid w:val="007A35D6"/>
    <w:rsid w:val="0085184C"/>
    <w:rsid w:val="00AD48C5"/>
    <w:rsid w:val="00B27F7B"/>
    <w:rsid w:val="00BA79EB"/>
    <w:rsid w:val="00F15666"/>
    <w:rsid w:val="00F3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4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1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184C"/>
    <w:rPr>
      <w:b/>
      <w:bCs/>
    </w:rPr>
  </w:style>
  <w:style w:type="character" w:styleId="a5">
    <w:name w:val="Hyperlink"/>
    <w:basedOn w:val="a0"/>
    <w:uiPriority w:val="99"/>
    <w:semiHidden/>
    <w:unhideWhenUsed/>
    <w:rsid w:val="008518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4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1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184C"/>
    <w:rPr>
      <w:b/>
      <w:bCs/>
    </w:rPr>
  </w:style>
  <w:style w:type="character" w:styleId="a5">
    <w:name w:val="Hyperlink"/>
    <w:basedOn w:val="a0"/>
    <w:uiPriority w:val="99"/>
    <w:semiHidden/>
    <w:unhideWhenUsed/>
    <w:rsid w:val="008518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2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konsultacii-dlya-vospitatele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Марзива Жаркимбаевна</dc:creator>
  <cp:keywords/>
  <dc:description/>
  <cp:lastModifiedBy>Пользователь Windows</cp:lastModifiedBy>
  <cp:revision>5</cp:revision>
  <dcterms:created xsi:type="dcterms:W3CDTF">2026-03-12T10:37:00Z</dcterms:created>
  <dcterms:modified xsi:type="dcterms:W3CDTF">2026-03-13T13:05:00Z</dcterms:modified>
</cp:coreProperties>
</file>