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Бражник М.П., Белибова А.В.</w:t>
      </w:r>
    </w:p>
    <w:p w14:paraId="04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 xml:space="preserve"> воспитатель</w:t>
      </w:r>
    </w:p>
    <w:p w14:paraId="05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Группа (кабинет, зал)</w:t>
      </w:r>
      <w:r>
        <w:rPr>
          <w:sz w:val="24"/>
        </w:rPr>
        <w:t xml:space="preserve"> группа № 6 (для среднего дошкольного возраста)</w:t>
      </w:r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left"/>
        <w:rPr>
          <w:sz w:val="24"/>
        </w:rPr>
      </w:pPr>
    </w:p>
    <w:p w14:paraId="08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9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A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Библиотека (</w:t>
            </w:r>
            <w:r>
              <w:rPr>
                <w:sz w:val="24"/>
              </w:rPr>
              <w:t>обновление\дополнение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 - 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Куклы «Набор семья»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>
              <w:rPr>
                <w:sz w:val="24"/>
              </w:rPr>
              <w:t>- 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Куклы разных размеров и рас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Костюмы «Профессии»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Конструктор (разнообразный)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естественнонаучного образования детей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инженерно-технического образования детей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ФЭМП и развития математических компетенций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4"/>
              </w:rPr>
            </w:pPr>
            <w:r>
              <w:rPr>
                <w:sz w:val="24"/>
              </w:rPr>
              <w:t>сентябрь –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Альбомы по живописи и графики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железной дороги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«Мастерская»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«Парковка»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дидактических игр (</w:t>
            </w:r>
            <w:r>
              <w:rPr>
                <w:sz w:val="24"/>
              </w:rPr>
              <w:t>пазлы</w:t>
            </w:r>
            <w:r>
              <w:rPr>
                <w:sz w:val="24"/>
              </w:rPr>
              <w:t xml:space="preserve">, мозаики, для </w:t>
            </w:r>
            <w:r>
              <w:rPr>
                <w:sz w:val="24"/>
              </w:rPr>
              <w:t>группировки\обобщения\лото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 инструменты (обновить)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Настольный планшет «Распорядок дня»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печаток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овощей и фруктов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4C000000"/>
    <w:p w14:paraId="4D000000">
      <w:pPr>
        <w:widowControl w:val="1"/>
        <w:spacing w:after="160" w:line="264" w:lineRule="auto"/>
        <w:ind/>
        <w:rPr>
          <w:b w:val="1"/>
          <w:i w:val="1"/>
          <w:sz w:val="24"/>
        </w:rPr>
      </w:pPr>
      <w:r>
        <w:rPr>
          <w:b w:val="1"/>
          <w:i w:val="1"/>
          <w:sz w:val="24"/>
        </w:rPr>
        <w:br w:type="page"/>
      </w:r>
    </w:p>
    <w:p w14:paraId="4E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4F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98"/>
        <w:gridCol w:w="4643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для организации спортивных и подвижных игр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Домино (</w:t>
            </w:r>
            <w:r>
              <w:rPr>
                <w:sz w:val="24"/>
              </w:rPr>
              <w:t>логическое\тактильное</w:t>
            </w:r>
            <w:r>
              <w:rPr>
                <w:sz w:val="24"/>
              </w:rPr>
              <w:t>)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Транспорт (разного размера и вида)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Магнитные лабиринты с треками различной конфигурации для развития зрительно-моторной координации и межполушарного взаимодействия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Механические заводные игрушки разных тематик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– ноябрь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70000000"/>
    <w:p w14:paraId="71000000"/>
    <w:sectPr>
      <w:pgSz w:h="11906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2023-12-26T07:23:33Z</dcterms:modified>
</cp:coreProperties>
</file>